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12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Стеван Раичковић „После кише“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2.00000000000003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Ученици су савладали симболичко значење песме.</w:t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Ученици ће бити у стању 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Ученици ће бити у стању да препознају појам лирског субјекта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Ученици ће бити у стању да препознају слободан стих песме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Ученици ће бити у стању да разумеју значај интерпункције у писању поезије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Кобиновани, 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монолошка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Креда, табла, пројектор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учење; естетичка компетенција; дигитална компетенција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Уводни део часа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наставник упознаје ученике са биографским подацима и стваралаштвом песника. Наставник изражајно и интерпретативно чита песму.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Главни део часа (35 минута):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ученици ће још једанпут самостално прочитати песму. Наставник их подстиче да одреде најзначајније мотиве песме и да одреде осоновне књижевне особине текста (тема, идеја, мотиви, стилске фигуре, врсте стиха, риме, строфе).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Завршни део часа (5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наставник подстиче и мотивише ученике да за домаћи задатак самостално на интернету пронађу разговоре са песником или неке од његових рецитација.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0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rPr>
      <w:rFonts w:cs="Times New Roman" w:eastAsia="Times New Roman"/>
    </w:rPr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8HiBO0Ejb0aKxYkC3O9RKQCPLQ==">CgMxLjA4AHIhMURHSDRHeF9hU0RQbnVKdWdRQnZOYXdYc0JFZGlCV2xx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2024-12-01T16:13:00Z</dcterms:created>
  <dc:creator>Stankovici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aff9dedc9865975ef272b136bcd61631604c499b95987a72e9c2042bbd39b88e</vt:lpwstr>
  </property>
</Properties>
</file>